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E3" w:rsidRPr="000514E3" w:rsidRDefault="000514E3" w:rsidP="000514E3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0514E3">
        <w:rPr>
          <w:rFonts w:eastAsia="Times New Roman"/>
          <w:bCs/>
          <w:color w:val="FF0000"/>
          <w:kern w:val="36"/>
          <w:sz w:val="48"/>
          <w:szCs w:val="48"/>
          <w:u w:val="none"/>
        </w:rPr>
        <w:t>Перечень документов, необходимых для предоставления государственной услуги</w:t>
      </w:r>
    </w:p>
    <w:p w:rsidR="000514E3" w:rsidRPr="000514E3" w:rsidRDefault="000514E3" w:rsidP="000514E3">
      <w:pPr>
        <w:spacing w:before="100" w:beforeAutospacing="1" w:after="100" w:afterAutospacing="1"/>
        <w:jc w:val="center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Cs/>
          <w:kern w:val="0"/>
          <w:sz w:val="24"/>
          <w:szCs w:val="24"/>
          <w:u w:val="none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Заявитель представляет в Ростехнадзор или его территориальный орган заявление о получении Разрешения, которое подписывается: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>- руководителем исполнительного органа юридического лица (собственника гидротехнического сооружения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 также номер (номера) телефона и адрес (адреса) электронной почты юридического лица, а также</w:t>
      </w:r>
      <w:proofErr w:type="gramEnd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 xml:space="preserve"> государственный регистрационный номер записи о создании юридического лица, идентификационный номер,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>- индивидуальным предпринимателем (уполномоченным лицом), с указанием его фамилии, имени, отчества (последнее - при наличии), адреса регистрации по месту жительства (месту пребывания) и контактных телефонов, адреса (адресов) электронной почты, идентификационный номер налогоплательщика (далее - ИНН), сведений из единого государственного реестра индивидуальных предпринимателей.</w:t>
      </w:r>
      <w:proofErr w:type="gramEnd"/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 xml:space="preserve">В </w:t>
      </w:r>
      <w:r>
        <w:rPr>
          <w:rFonts w:eastAsia="Times New Roman"/>
          <w:b w:val="0"/>
          <w:kern w:val="0"/>
          <w:sz w:val="24"/>
          <w:szCs w:val="24"/>
          <w:u w:val="none"/>
        </w:rPr>
        <w:t xml:space="preserve">Сахалинское управление </w:t>
      </w: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Ростехнадзор</w:t>
      </w:r>
      <w:r>
        <w:rPr>
          <w:rFonts w:eastAsia="Times New Roman"/>
          <w:b w:val="0"/>
          <w:kern w:val="0"/>
          <w:sz w:val="24"/>
          <w:szCs w:val="24"/>
          <w:u w:val="none"/>
        </w:rPr>
        <w:t>а</w:t>
      </w:r>
      <w:r w:rsidRPr="000514E3">
        <w:rPr>
          <w:rFonts w:eastAsia="Times New Roman"/>
          <w:b w:val="0"/>
          <w:kern w:val="0"/>
          <w:sz w:val="24"/>
          <w:szCs w:val="24"/>
          <w:u w:val="none"/>
        </w:rPr>
        <w:t xml:space="preserve"> направляется заявление для получения (переоформления, выдачи дубликата) Разрешения III и </w:t>
      </w:r>
      <w:r>
        <w:rPr>
          <w:rFonts w:eastAsia="Times New Roman"/>
          <w:b w:val="0"/>
          <w:kern w:val="0"/>
          <w:sz w:val="24"/>
          <w:szCs w:val="24"/>
          <w:u w:val="none"/>
          <w:lang w:val="en-US"/>
        </w:rPr>
        <w:t>V</w:t>
      </w:r>
      <w:r w:rsidRPr="000514E3">
        <w:rPr>
          <w:rFonts w:eastAsia="Times New Roman"/>
          <w:b w:val="0"/>
          <w:kern w:val="0"/>
          <w:sz w:val="24"/>
          <w:szCs w:val="24"/>
          <w:u w:val="none"/>
        </w:rPr>
        <w:t xml:space="preserve">I классов опасности, а также гидротехнических сооружений (Далее – ГТС), ограждающих хранилища жидких отходов </w:t>
      </w:r>
      <w:r>
        <w:rPr>
          <w:rFonts w:eastAsia="Times New Roman"/>
          <w:b w:val="0"/>
          <w:kern w:val="0"/>
          <w:sz w:val="24"/>
          <w:szCs w:val="24"/>
          <w:u w:val="none"/>
          <w:lang w:val="en-US"/>
        </w:rPr>
        <w:t>V</w:t>
      </w: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I класс</w:t>
      </w:r>
      <w:r>
        <w:rPr>
          <w:rFonts w:eastAsia="Times New Roman"/>
          <w:b w:val="0"/>
          <w:kern w:val="0"/>
          <w:sz w:val="24"/>
          <w:szCs w:val="24"/>
          <w:u w:val="none"/>
        </w:rPr>
        <w:t>а</w:t>
      </w:r>
      <w:r w:rsidRPr="000514E3">
        <w:rPr>
          <w:rFonts w:eastAsia="Times New Roman"/>
          <w:b w:val="0"/>
          <w:kern w:val="0"/>
          <w:sz w:val="24"/>
          <w:szCs w:val="24"/>
          <w:u w:val="none"/>
        </w:rPr>
        <w:t xml:space="preserve"> опасности.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В заявлении заявитель может указать просьбу о направлении ему в электронной форме информации по вопросам получения (переоформления, выдачи дубликата) разрешения на эксплуатацию ГТС.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В заявлении о получении Разрешения указываются реквизиты договора обязательного страхования гражданской ответственности за причинение вреда потерпевшим в результате аварии на ГТС, а также прикладывается опись прилагаемых документов.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Реквизиты документа, подтверждающего факт уплаты государственной пошлины за выдачу разрешения на эксплуатацию ГТС, либо иные сведения, подтверждающие факт уплаты указанной государственной пошлины, прилагаются к заявлению о получении Разрешения по инициативе заявителя.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С заявлением о получении Разрешения заявитель вправе представить реквизиты документа, подтверждающего внесение ГТС в Российский регистр ГТС.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lastRenderedPageBreak/>
        <w:t>Для переоформления Разрешения заявитель представляет в обязательном порядке в Ростехнадзор или его территориальный орган: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>- заявление о переоформлении разрешения на эксплуатацию ГТС с указанием причины переоформления разрешения на эксплуатацию ГТС, которое подписывается: руководителем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</w:t>
      </w:r>
      <w:proofErr w:type="gramEnd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 xml:space="preserve"> места нахождения, а также номер (номера) телефона и адрес (адреса) электронной почты юридического лица, а также государственный регистрационный номер записи о создании юридического лица, ИНН,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 физическим лицом, в том числе индивидуальным предпринимателем (уполномоченным лицом), с указанием его фамилии, имени, отчества, адреса регистрации по месту жительства (месту пребывания) и контактных телефонов, адреса (адресов) электронной почты, ИНН, сведений из единого государственного реестра индивидуальных предпринимателей;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- оригинал выданного ранее заявителю в установленном порядке Разрешения;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- опись прилагаемых документов.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С заявлением о переоформлении Разрешения заявитель вправе представить: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- копию документа, подтверждающего внесение изменений в сведения о юридическом лице, содержащиеся в едином государственном реестре юридических лиц (для юридического лица);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- копию документа, подтверждающего внесение изменений в сведения об индивидуальном предпринимателе, содержащиеся в едином государственном реестре индивидуальных предпринимателей (для индивидуального предпринимателя).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>Для выдачи дубликата Разрешения заявитель представляет в Ростехнадзор или его территориальный орган заявление о выдаче дубликата Разрешения с указанием причин оформления дубликата Разрешения, которое подписывается: руководителем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</w:t>
      </w:r>
      <w:proofErr w:type="gramEnd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proofErr w:type="gramStart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>наименование, и организационно-правовая форма юридического лица, адрес его места нахождения, а также номер (номера) телефона и адрес (адреса) электронной почты юридического лица, а также государственный регистрационный номер записи о создании юридического лица, ИНН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</w:t>
      </w:r>
      <w:proofErr w:type="gramEnd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proofErr w:type="gramStart"/>
      <w:r w:rsidRPr="000514E3">
        <w:rPr>
          <w:rFonts w:eastAsia="Times New Roman"/>
          <w:b w:val="0"/>
          <w:kern w:val="0"/>
          <w:sz w:val="24"/>
          <w:szCs w:val="24"/>
          <w:u w:val="none"/>
        </w:rPr>
        <w:t>физическим лицом, в том числе индивидуальным предпринимателем (уполномоченным лицом), с указанием его фамилии, имени, отчества, адреса регистрации по месту жительства (месту пребывания) и контактных телефонов, адреса (адресов) электронной почты, ИНН, сведений из единого государственного реестра индивидуальных предпринимателей.</w:t>
      </w:r>
      <w:proofErr w:type="gramEnd"/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lastRenderedPageBreak/>
        <w:t>Заявление о получении, переоформлении и выдаче дубликата Разрешения и прилагаемые к нему сведения и материалы заявителем представляются в Ростехнадзор или его территориальные органы непосредственно или направляются заказным почтовым отправлением с уведомлением о вручении.</w:t>
      </w:r>
    </w:p>
    <w:p w:rsidR="000514E3" w:rsidRPr="000514E3" w:rsidRDefault="000514E3" w:rsidP="000514E3">
      <w:pPr>
        <w:spacing w:before="100" w:beforeAutospacing="1" w:after="100" w:afterAutospacing="1"/>
        <w:jc w:val="center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0514E3">
        <w:rPr>
          <w:rFonts w:eastAsia="Times New Roman"/>
          <w:bCs/>
          <w:kern w:val="0"/>
          <w:sz w:val="24"/>
          <w:szCs w:val="24"/>
          <w:u w:val="none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Документов, необходимых в соответствии с нормативными правовыми актами для предоставления государственной услуги по выдаче Разрешений и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представлять не требуется.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0514E3" w:rsidRPr="000514E3" w:rsidRDefault="000514E3" w:rsidP="000514E3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0514E3">
        <w:rPr>
          <w:rFonts w:eastAsia="Times New Roman"/>
          <w:b w:val="0"/>
          <w:kern w:val="0"/>
          <w:sz w:val="24"/>
          <w:szCs w:val="24"/>
          <w:u w:val="none"/>
        </w:rPr>
        <w:t>К заявлению могут быть приложены реквизиты документа, подтверждающего внесение ГТС в Российский регистр ГТС.</w:t>
      </w:r>
    </w:p>
    <w:p w:rsidR="00C87044" w:rsidRDefault="00C87044"/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E3"/>
    <w:rsid w:val="000514E3"/>
    <w:rsid w:val="000C3EBF"/>
    <w:rsid w:val="002330DC"/>
    <w:rsid w:val="009223D3"/>
    <w:rsid w:val="009E5105"/>
    <w:rsid w:val="00C87044"/>
    <w:rsid w:val="00E2713C"/>
    <w:rsid w:val="00EB60F1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14E3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14E3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semiHidden/>
    <w:unhideWhenUsed/>
    <w:rsid w:val="000514E3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3</cp:revision>
  <dcterms:created xsi:type="dcterms:W3CDTF">2019-12-13T00:11:00Z</dcterms:created>
  <dcterms:modified xsi:type="dcterms:W3CDTF">2019-12-13T00:17:00Z</dcterms:modified>
</cp:coreProperties>
</file>